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63" w:rsidRDefault="00A90706" w:rsidP="00A90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 ЗА ЗАСЕДАНИЕ НА ОИК ГЪРМЕН</w:t>
      </w:r>
    </w:p>
    <w:p w:rsidR="00A90706" w:rsidRDefault="00A90706" w:rsidP="00A90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09.09.2023 година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09.00 часа</w:t>
      </w:r>
    </w:p>
    <w:p w:rsidR="00A90706" w:rsidRDefault="00A90706" w:rsidP="00A90706">
      <w:pPr>
        <w:rPr>
          <w:rFonts w:ascii="Times New Roman" w:hAnsi="Times New Roman" w:cs="Times New Roman"/>
          <w:sz w:val="28"/>
          <w:szCs w:val="28"/>
        </w:rPr>
      </w:pPr>
    </w:p>
    <w:p w:rsidR="00A90706" w:rsidRDefault="00A90706" w:rsidP="00A90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2DCE">
        <w:rPr>
          <w:rFonts w:ascii="Times New Roman" w:hAnsi="Times New Roman" w:cs="Times New Roman"/>
          <w:sz w:val="28"/>
          <w:szCs w:val="28"/>
        </w:rPr>
        <w:t xml:space="preserve">1.Начина </w:t>
      </w:r>
      <w:r>
        <w:rPr>
          <w:rFonts w:ascii="Times New Roman" w:hAnsi="Times New Roman" w:cs="Times New Roman"/>
          <w:sz w:val="28"/>
          <w:szCs w:val="28"/>
        </w:rPr>
        <w:t>и мястото на обявяване на решенията на ОИК –Гърмен, седалището на ОИК-Гърмен, телефони за контакти, е</w:t>
      </w:r>
      <w:r>
        <w:rPr>
          <w:rFonts w:ascii="Times New Roman" w:hAnsi="Times New Roman" w:cs="Times New Roman"/>
          <w:sz w:val="28"/>
          <w:szCs w:val="28"/>
          <w:lang w:val="en-US"/>
        </w:rPr>
        <w:t>-mail</w:t>
      </w:r>
      <w:r>
        <w:rPr>
          <w:rFonts w:ascii="Times New Roman" w:hAnsi="Times New Roman" w:cs="Times New Roman"/>
          <w:sz w:val="28"/>
          <w:szCs w:val="28"/>
        </w:rPr>
        <w:t xml:space="preserve"> и работно време на ОИК –Гърмен.</w:t>
      </w:r>
    </w:p>
    <w:p w:rsidR="00A90706" w:rsidRDefault="00A90706" w:rsidP="00A90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2.Подписване на решенията, протоколите, удостоверенията и текущата кореспонденция на ОИК.</w:t>
      </w:r>
    </w:p>
    <w:p w:rsidR="00A90706" w:rsidRDefault="00A90706" w:rsidP="00A90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3.Маркиране на печата на ОИК и избор на член от комисията, който да участва при маркиране на печата.</w:t>
      </w:r>
    </w:p>
    <w:p w:rsidR="00A90706" w:rsidRDefault="00A90706" w:rsidP="00A90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4.Приемане на решение относно броя на мандатите на Общински съвет-Гърмен.</w:t>
      </w:r>
    </w:p>
    <w:p w:rsidR="00A90706" w:rsidRDefault="00A90706" w:rsidP="00A90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5.Приемане на решение относно избор на протоколчик на заседанията на ОИК.</w:t>
      </w:r>
    </w:p>
    <w:p w:rsidR="00A90706" w:rsidRPr="00A90706" w:rsidRDefault="00A90706" w:rsidP="00A907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6.Определяне и назначаване на специалисти-Експерт и технически сътрудник към Общинската избирателна комисия Гърмен, във връзка с решение на ЦИК №1954 МИ от 03.08.2023 г. </w:t>
      </w:r>
    </w:p>
    <w:sectPr w:rsidR="00A90706" w:rsidRPr="00A90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8B"/>
    <w:rsid w:val="00284E63"/>
    <w:rsid w:val="002E508B"/>
    <w:rsid w:val="008032A1"/>
    <w:rsid w:val="00A90706"/>
    <w:rsid w:val="00FA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51A48-4894-4F9B-90F2-4CD1FD42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2023-09-10T13:08:00Z</dcterms:created>
  <dcterms:modified xsi:type="dcterms:W3CDTF">2023-09-10T13:27:00Z</dcterms:modified>
</cp:coreProperties>
</file>